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黑体" w:eastAsia="方正小标宋简体"/>
          <w:sz w:val="36"/>
          <w:szCs w:val="36"/>
          <w:lang w:val="zh-CN"/>
        </w:rPr>
      </w:pPr>
    </w:p>
    <w:p>
      <w:pPr>
        <w:spacing w:line="312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spacing w:line="312" w:lineRule="auto"/>
        <w:jc w:val="center"/>
        <w:rPr>
          <w:rFonts w:ascii="方正小标宋简体" w:hAnsi="宋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/>
          <w:sz w:val="28"/>
          <w:szCs w:val="28"/>
        </w:rPr>
        <w:t>举办报告会、研讨会、论坛、讲座、年会、读书会、展览、展演</w:t>
      </w:r>
    </w:p>
    <w:p>
      <w:pPr>
        <w:spacing w:line="312" w:lineRule="auto"/>
        <w:jc w:val="center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审   批   表</w:t>
      </w:r>
    </w:p>
    <w:p>
      <w:pPr>
        <w:spacing w:line="312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主办单位：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外国语学院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</w:t>
      </w:r>
    </w:p>
    <w:tbl>
      <w:tblPr>
        <w:tblStyle w:val="4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314"/>
        <w:gridCol w:w="1677"/>
        <w:gridCol w:w="1308"/>
        <w:gridCol w:w="440"/>
        <w:gridCol w:w="355"/>
        <w:gridCol w:w="706"/>
        <w:gridCol w:w="457"/>
        <w:gridCol w:w="1298"/>
        <w:gridCol w:w="1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99" w:type="dxa"/>
            <w:vMerge w:val="restart"/>
            <w:vAlign w:val="center"/>
          </w:tcPr>
          <w:p>
            <w:pPr>
              <w:spacing w:line="312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会议内容</w:t>
            </w:r>
          </w:p>
        </w:tc>
        <w:tc>
          <w:tcPr>
            <w:tcW w:w="1314" w:type="dxa"/>
            <w:vAlign w:val="center"/>
          </w:tcPr>
          <w:p>
            <w:pPr>
              <w:spacing w:line="31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主题</w:t>
            </w:r>
          </w:p>
        </w:tc>
        <w:tc>
          <w:tcPr>
            <w:tcW w:w="7270" w:type="dxa"/>
            <w:gridSpan w:val="8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外国语言文化论坛系列讲座（第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7讲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31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3425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2021年4月20日下午2:00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对象</w:t>
            </w:r>
          </w:p>
        </w:tc>
        <w:tc>
          <w:tcPr>
            <w:tcW w:w="2784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31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地点</w:t>
            </w:r>
          </w:p>
        </w:tc>
        <w:tc>
          <w:tcPr>
            <w:tcW w:w="3425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弘文楼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H0129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人数</w:t>
            </w:r>
          </w:p>
        </w:tc>
        <w:tc>
          <w:tcPr>
            <w:tcW w:w="2784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31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类别</w:t>
            </w:r>
          </w:p>
        </w:tc>
        <w:tc>
          <w:tcPr>
            <w:tcW w:w="7270" w:type="dxa"/>
            <w:gridSpan w:val="8"/>
            <w:vAlign w:val="center"/>
          </w:tcPr>
          <w:p>
            <w:pPr>
              <w:spacing w:line="312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报告会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研讨会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讲座  □互联网  □境外人员任报告人</w:t>
            </w:r>
          </w:p>
          <w:p>
            <w:pPr>
              <w:spacing w:line="312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论坛    □年会    □读书会  □展览  □展演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599" w:type="dxa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31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内容提纲</w:t>
            </w:r>
          </w:p>
          <w:p>
            <w:pPr>
              <w:spacing w:line="31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270" w:type="dxa"/>
            <w:gridSpan w:val="8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12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12" w:lineRule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讲座题目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语义波理论及其在外语教学中的应用</w:t>
            </w:r>
          </w:p>
          <w:p>
            <w:pPr>
              <w:spacing w:line="312" w:lineRule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内容提要：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介绍M.A.K.HALLIDAY和J.R..MARTIN等系统功能语言学家与社会教育学家KARL MATON有关语义波的论述以及语义引力和语义密度等语义波形成机制，并展示语义波理论在外语课堂教学的应用。</w:t>
            </w:r>
          </w:p>
          <w:p>
            <w:pPr>
              <w:spacing w:line="312" w:lineRule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12" w:lineRule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312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12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12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12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12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12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12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12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12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12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12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Merge w:val="restart"/>
            <w:vAlign w:val="center"/>
          </w:tcPr>
          <w:p>
            <w:pPr>
              <w:spacing w:line="312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报告人</w:t>
            </w:r>
          </w:p>
          <w:p>
            <w:pPr>
              <w:spacing w:line="312" w:lineRule="auto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情况</w:t>
            </w:r>
          </w:p>
        </w:tc>
        <w:tc>
          <w:tcPr>
            <w:tcW w:w="1314" w:type="dxa"/>
            <w:vAlign w:val="center"/>
          </w:tcPr>
          <w:p>
            <w:pPr>
              <w:wordWrap w:val="0"/>
              <w:spacing w:line="312" w:lineRule="auto"/>
              <w:jc w:val="both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  名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spacing w:before="312" w:beforeLines="100" w:line="360" w:lineRule="auto"/>
              <w:ind w:firstLine="480" w:firstLineChars="2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朱永生</w:t>
            </w:r>
          </w:p>
          <w:p>
            <w:pPr>
              <w:wordWrap/>
              <w:spacing w:line="312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  <w:tc>
          <w:tcPr>
            <w:tcW w:w="1308" w:type="dxa"/>
            <w:vAlign w:val="center"/>
          </w:tcPr>
          <w:p>
            <w:pPr>
              <w:wordWrap/>
              <w:spacing w:line="312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795" w:type="dxa"/>
            <w:gridSpan w:val="2"/>
            <w:vAlign w:val="center"/>
          </w:tcPr>
          <w:p>
            <w:pPr>
              <w:wordWrap/>
              <w:spacing w:line="312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wordWrap/>
              <w:spacing w:line="312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457" w:type="dxa"/>
            <w:vAlign w:val="center"/>
          </w:tcPr>
          <w:p>
            <w:pPr>
              <w:wordWrap/>
              <w:spacing w:line="312" w:lineRule="auto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男男</w:t>
            </w:r>
          </w:p>
        </w:tc>
        <w:tc>
          <w:tcPr>
            <w:tcW w:w="1298" w:type="dxa"/>
            <w:vAlign w:val="center"/>
          </w:tcPr>
          <w:p>
            <w:pPr>
              <w:wordWrap/>
              <w:spacing w:line="312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029" w:type="dxa"/>
            <w:vAlign w:val="center"/>
          </w:tcPr>
          <w:p>
            <w:pPr>
              <w:wordWrap/>
              <w:spacing w:line="312" w:lineRule="auto"/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99" w:type="dxa"/>
            <w:vMerge w:val="continue"/>
          </w:tcPr>
          <w:p>
            <w:pPr>
              <w:spacing w:line="312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wordWrap w:val="0"/>
              <w:spacing w:line="312" w:lineRule="auto"/>
              <w:jc w:val="both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所在单位</w:t>
            </w:r>
          </w:p>
        </w:tc>
        <w:tc>
          <w:tcPr>
            <w:tcW w:w="4943" w:type="dxa"/>
            <w:gridSpan w:val="6"/>
            <w:vAlign w:val="center"/>
          </w:tcPr>
          <w:p>
            <w:pPr>
              <w:wordWrap/>
              <w:spacing w:line="312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复旦大学</w:t>
            </w:r>
          </w:p>
        </w:tc>
        <w:tc>
          <w:tcPr>
            <w:tcW w:w="1298" w:type="dxa"/>
            <w:vAlign w:val="center"/>
          </w:tcPr>
          <w:p>
            <w:pPr>
              <w:wordWrap/>
              <w:spacing w:line="312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    务</w:t>
            </w:r>
          </w:p>
        </w:tc>
        <w:tc>
          <w:tcPr>
            <w:tcW w:w="1029" w:type="dxa"/>
            <w:vAlign w:val="center"/>
          </w:tcPr>
          <w:p>
            <w:pPr>
              <w:wordWrap/>
              <w:spacing w:line="312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599" w:type="dxa"/>
            <w:vMerge w:val="continue"/>
          </w:tcPr>
          <w:p>
            <w:pPr>
              <w:spacing w:line="312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14" w:type="dxa"/>
          </w:tcPr>
          <w:p>
            <w:pPr>
              <w:wordWrap/>
              <w:spacing w:line="312" w:lineRule="auto"/>
              <w:jc w:val="both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从事学科</w:t>
            </w:r>
          </w:p>
        </w:tc>
        <w:tc>
          <w:tcPr>
            <w:tcW w:w="4943" w:type="dxa"/>
            <w:gridSpan w:val="6"/>
          </w:tcPr>
          <w:p>
            <w:pPr>
              <w:wordWrap/>
              <w:spacing w:line="312" w:lineRule="auto"/>
              <w:ind w:firstLine="480" w:firstLineChars="200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语言学</w:t>
            </w:r>
          </w:p>
        </w:tc>
        <w:tc>
          <w:tcPr>
            <w:tcW w:w="1298" w:type="dxa"/>
          </w:tcPr>
          <w:p>
            <w:pPr>
              <w:wordWrap/>
              <w:spacing w:line="312" w:lineRule="auto"/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    称</w:t>
            </w:r>
          </w:p>
        </w:tc>
        <w:tc>
          <w:tcPr>
            <w:tcW w:w="1029" w:type="dxa"/>
          </w:tcPr>
          <w:p>
            <w:pPr>
              <w:wordWrap/>
              <w:spacing w:line="312" w:lineRule="auto"/>
              <w:jc w:val="both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Merge w:val="continue"/>
          </w:tcPr>
          <w:p>
            <w:pPr>
              <w:spacing w:line="312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wordWrap w:val="0"/>
              <w:spacing w:line="312" w:lineRule="auto"/>
              <w:jc w:val="both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    历</w:t>
            </w:r>
          </w:p>
        </w:tc>
        <w:tc>
          <w:tcPr>
            <w:tcW w:w="7270" w:type="dxa"/>
            <w:gridSpan w:val="8"/>
          </w:tcPr>
          <w:p>
            <w:pPr>
              <w:spacing w:line="240" w:lineRule="auto"/>
              <w:ind w:firstLine="480" w:firstLineChars="2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朱永生，复旦大学教授、博士生导师，国际学术刊物Linguistics and Human Sciences及《中国外语》等学术刊物编委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全国高校功能语言学研究会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名誉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副会长，曾任苏州大学外语系主任、复旦大学外文系主任、复旦大学国际文化交流学院院长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国际系统功能语言学研究会执委会委员、国务院学科评议组成员、全国高校外语教学指导委员会委员、斯德哥尔摩大学孔子学院理事长、教育部汉语国际教育硕士教学指导委员会委员等。研究方向：功能语言学和话语分析。专著有《系统功能语言学多维思考》、《系统功能语言学再思考》、《语境动态研究》、《系统功能语法概论》、《系统功能语言学概论》、《功能语言学导论》、《英汉语篇衔接手段对比研究》等，发表论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篇，参加过《英语搭配大词典》等大型工具书的编写和《英语语法大全》的翻译工作。获得省部级以上科研奖多项。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913" w:type="dxa"/>
            <w:gridSpan w:val="2"/>
            <w:vAlign w:val="center"/>
          </w:tcPr>
          <w:p>
            <w:pPr>
              <w:wordWrap w:val="0"/>
              <w:spacing w:line="312" w:lineRule="auto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主办单位</w:t>
            </w:r>
          </w:p>
          <w:p>
            <w:pPr>
              <w:wordWrap w:val="0"/>
              <w:spacing w:line="312" w:lineRule="auto"/>
              <w:ind w:firstLine="240" w:firstLineChars="100"/>
              <w:jc w:val="both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审查意见</w:t>
            </w:r>
          </w:p>
        </w:tc>
        <w:tc>
          <w:tcPr>
            <w:tcW w:w="7270" w:type="dxa"/>
            <w:gridSpan w:val="8"/>
          </w:tcPr>
          <w:p>
            <w:pPr>
              <w:wordWrap w:val="0"/>
              <w:spacing w:line="312" w:lineRule="auto"/>
              <w:ind w:firstLine="480" w:firstLineChars="200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ordWrap w:val="0"/>
              <w:spacing w:line="312" w:lineRule="auto"/>
              <w:ind w:firstLine="480" w:firstLineChars="200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ordWrap w:val="0"/>
              <w:spacing w:line="312" w:lineRule="auto"/>
              <w:ind w:firstLine="480" w:firstLineChars="20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负责人签字（盖章）：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913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报告人所在单位党组织意见</w:t>
            </w:r>
          </w:p>
        </w:tc>
        <w:tc>
          <w:tcPr>
            <w:tcW w:w="7270" w:type="dxa"/>
            <w:gridSpan w:val="8"/>
          </w:tcPr>
          <w:p>
            <w:pPr>
              <w:spacing w:line="312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请在此栏明确拟邀请报告人所在单位党组织意见，可由主办单位填写。审批时，请出示对方单位的介绍信或审批意见。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1913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相关部门</w:t>
            </w:r>
          </w:p>
          <w:p>
            <w:pPr>
              <w:spacing w:line="31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审核意见</w:t>
            </w:r>
          </w:p>
        </w:tc>
        <w:tc>
          <w:tcPr>
            <w:tcW w:w="7270" w:type="dxa"/>
            <w:gridSpan w:val="8"/>
          </w:tcPr>
          <w:p>
            <w:pPr>
              <w:spacing w:line="312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12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12" w:lineRule="auto"/>
              <w:ind w:firstLine="240" w:firstLineChars="10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负责人签字（盖章）：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3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党委宣传部</w:t>
            </w:r>
          </w:p>
          <w:p>
            <w:pPr>
              <w:spacing w:line="31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    见</w:t>
            </w:r>
          </w:p>
        </w:tc>
        <w:tc>
          <w:tcPr>
            <w:tcW w:w="7270" w:type="dxa"/>
            <w:gridSpan w:val="8"/>
          </w:tcPr>
          <w:p>
            <w:pPr>
              <w:spacing w:line="312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12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ordWrap w:val="0"/>
              <w:spacing w:line="312" w:lineRule="auto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负责人签字（盖章）：                     年   月   日   </w:t>
            </w:r>
          </w:p>
        </w:tc>
      </w:tr>
    </w:tbl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</w:t>
      </w:r>
    </w:p>
    <w:p>
      <w:pPr>
        <w:spacing w:line="300" w:lineRule="exac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1.本表一式三份，主办单位一份，相关审核部门一份，党委宣传部备案一份。</w:t>
      </w:r>
    </w:p>
    <w:p>
      <w:pPr>
        <w:spacing w:line="300" w:lineRule="exact"/>
        <w:jc w:val="left"/>
      </w:pPr>
      <w:r>
        <w:rPr>
          <w:rFonts w:hint="eastAsia" w:ascii="仿宋_GB2312" w:hAnsi="仿宋_GB2312" w:eastAsia="仿宋_GB2312" w:cs="仿宋_GB2312"/>
          <w:kern w:val="0"/>
          <w:sz w:val="24"/>
        </w:rPr>
        <w:t>2.涉及专家学术报告会、学术研讨（专家咨询）会、专业学术论坛等活动的，请科研处签署审核意见；境外人员人报告人的，请国际交流处签署审核意见；互联网上活动的，请信息与现代教育技术中心签署审核意见；5.学生会、学生社团等大学生组织举办读书会、展览、展演等活动，学工部（团委）签署审核意见；涉及民族团结宗教等相关内容，统战部签署审核意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07A5"/>
    <w:rsid w:val="000378F0"/>
    <w:rsid w:val="00060B46"/>
    <w:rsid w:val="000D2A68"/>
    <w:rsid w:val="00114DFC"/>
    <w:rsid w:val="00131D31"/>
    <w:rsid w:val="00137138"/>
    <w:rsid w:val="00156992"/>
    <w:rsid w:val="001D1B61"/>
    <w:rsid w:val="002347C6"/>
    <w:rsid w:val="0026410B"/>
    <w:rsid w:val="002C13C3"/>
    <w:rsid w:val="003429CF"/>
    <w:rsid w:val="003943E9"/>
    <w:rsid w:val="00417674"/>
    <w:rsid w:val="00463BD5"/>
    <w:rsid w:val="004F39B8"/>
    <w:rsid w:val="00545909"/>
    <w:rsid w:val="005525FB"/>
    <w:rsid w:val="00557495"/>
    <w:rsid w:val="00571B7F"/>
    <w:rsid w:val="00582FEB"/>
    <w:rsid w:val="005871FC"/>
    <w:rsid w:val="005C6A34"/>
    <w:rsid w:val="0067528C"/>
    <w:rsid w:val="006937BA"/>
    <w:rsid w:val="006D76F5"/>
    <w:rsid w:val="007331AE"/>
    <w:rsid w:val="00802958"/>
    <w:rsid w:val="008202DA"/>
    <w:rsid w:val="008347CE"/>
    <w:rsid w:val="00846FB9"/>
    <w:rsid w:val="00847331"/>
    <w:rsid w:val="008627E1"/>
    <w:rsid w:val="00924085"/>
    <w:rsid w:val="009A0999"/>
    <w:rsid w:val="009D5D28"/>
    <w:rsid w:val="00A00B2A"/>
    <w:rsid w:val="00A319E1"/>
    <w:rsid w:val="00A607A5"/>
    <w:rsid w:val="00AA057F"/>
    <w:rsid w:val="00AB3866"/>
    <w:rsid w:val="00AD13A9"/>
    <w:rsid w:val="00B3095D"/>
    <w:rsid w:val="00BE1763"/>
    <w:rsid w:val="00C007C1"/>
    <w:rsid w:val="00C37142"/>
    <w:rsid w:val="00C604CC"/>
    <w:rsid w:val="00C86DFB"/>
    <w:rsid w:val="00CD205D"/>
    <w:rsid w:val="00CE3211"/>
    <w:rsid w:val="00D04992"/>
    <w:rsid w:val="00D41383"/>
    <w:rsid w:val="00D85331"/>
    <w:rsid w:val="00D85CAD"/>
    <w:rsid w:val="00D906FF"/>
    <w:rsid w:val="00D9100D"/>
    <w:rsid w:val="00DE0CBD"/>
    <w:rsid w:val="00E36DDB"/>
    <w:rsid w:val="00E7651B"/>
    <w:rsid w:val="00E81835"/>
    <w:rsid w:val="00E8274A"/>
    <w:rsid w:val="00EF322D"/>
    <w:rsid w:val="00F268D1"/>
    <w:rsid w:val="00F66347"/>
    <w:rsid w:val="00F93FA5"/>
    <w:rsid w:val="00FC2EAE"/>
    <w:rsid w:val="00FE1822"/>
    <w:rsid w:val="02886759"/>
    <w:rsid w:val="0413306F"/>
    <w:rsid w:val="05425DFF"/>
    <w:rsid w:val="07F922CE"/>
    <w:rsid w:val="0C2C38A5"/>
    <w:rsid w:val="12612EBF"/>
    <w:rsid w:val="136E2A94"/>
    <w:rsid w:val="149C41F6"/>
    <w:rsid w:val="2B4B7E15"/>
    <w:rsid w:val="2CDE1A45"/>
    <w:rsid w:val="35BC0A66"/>
    <w:rsid w:val="3A4412CD"/>
    <w:rsid w:val="3B81587E"/>
    <w:rsid w:val="42466128"/>
    <w:rsid w:val="48CE24C7"/>
    <w:rsid w:val="4B4D36F3"/>
    <w:rsid w:val="501C3F21"/>
    <w:rsid w:val="50694A3E"/>
    <w:rsid w:val="57E36112"/>
    <w:rsid w:val="607D19B9"/>
    <w:rsid w:val="692B242A"/>
    <w:rsid w:val="6A4B78AF"/>
    <w:rsid w:val="6BA10903"/>
    <w:rsid w:val="6CF802CD"/>
    <w:rsid w:val="6F4735E7"/>
    <w:rsid w:val="712823BA"/>
    <w:rsid w:val="72E61109"/>
    <w:rsid w:val="73C25083"/>
    <w:rsid w:val="77723314"/>
    <w:rsid w:val="7A4C3D0B"/>
    <w:rsid w:val="7C0B01E6"/>
    <w:rsid w:val="7EF8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7763F9-F455-4E21-AAD0-934C07505D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</Words>
  <Characters>615</Characters>
  <Lines>5</Lines>
  <Paragraphs>1</Paragraphs>
  <TotalTime>4</TotalTime>
  <ScaleCrop>false</ScaleCrop>
  <LinksUpToDate>false</LinksUpToDate>
  <CharactersWithSpaces>721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2019-05-09T00:57:00Z</dcterms:created>
  <dc:creator>Administrator</dc:creator>
  <cp:lastModifiedBy>Administrator</cp:lastModifiedBy>
  <cp:lastPrinted>2021-01-05T01:59:00Z</cp:lastPrinted>
  <dcterms:modified xsi:type="dcterms:W3CDTF">2021-04-19T02:54:50Z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2E137355F65D466EBAC42A39F5A2BE87</vt:lpwstr>
  </property>
</Properties>
</file>